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552"/>
        <w:gridCol w:w="2693"/>
        <w:gridCol w:w="5103"/>
      </w:tblGrid>
      <w:tr w:rsidR="00FF52F8" w:rsidTr="00746AB0">
        <w:trPr>
          <w:cantSplit/>
          <w:trHeight w:val="733"/>
        </w:trPr>
        <w:tc>
          <w:tcPr>
            <w:tcW w:w="10348" w:type="dxa"/>
            <w:gridSpan w:val="3"/>
            <w:tcBorders>
              <w:top w:val="single" w:sz="12" w:space="0" w:color="auto"/>
              <w:bottom w:val="triple" w:sz="4" w:space="0" w:color="auto"/>
            </w:tcBorders>
          </w:tcPr>
          <w:p w:rsidR="00FF52F8" w:rsidRDefault="00FF52F8" w:rsidP="00746AB0">
            <w:pPr>
              <w:jc w:val="center"/>
              <w:rPr>
                <w:rFonts w:ascii="Arial" w:hAnsi="Arial"/>
                <w:imprint/>
                <w:sz w:val="24"/>
              </w:rPr>
            </w:pPr>
          </w:p>
          <w:p w:rsidR="00FF52F8" w:rsidRDefault="00FF52F8" w:rsidP="00746AB0">
            <w:pPr>
              <w:jc w:val="center"/>
              <w:rPr>
                <w:rFonts w:ascii="Arial" w:hAnsi="Arial"/>
                <w:b/>
                <w:i/>
                <w:sz w:val="32"/>
              </w:rPr>
            </w:pPr>
            <w:r>
              <w:rPr>
                <w:rFonts w:ascii="Arial" w:hAnsi="Arial"/>
                <w:b/>
                <w:i/>
                <w:sz w:val="32"/>
              </w:rPr>
              <w:t>NOTULENREGISTER</w:t>
            </w:r>
          </w:p>
          <w:p w:rsidR="00FF52F8" w:rsidRDefault="00FF52F8" w:rsidP="00746AB0">
            <w:pPr>
              <w:jc w:val="center"/>
              <w:rPr>
                <w:rFonts w:ascii="Arial" w:hAnsi="Arial"/>
                <w:b/>
                <w:i/>
                <w:imprint/>
                <w:sz w:val="24"/>
              </w:rPr>
            </w:pPr>
          </w:p>
        </w:tc>
      </w:tr>
      <w:tr w:rsidR="00FF52F8" w:rsidTr="00746AB0">
        <w:trPr>
          <w:cantSplit/>
          <w:trHeight w:val="705"/>
        </w:trPr>
        <w:tc>
          <w:tcPr>
            <w:tcW w:w="2552" w:type="dxa"/>
            <w:vMerge w:val="restart"/>
            <w:tcBorders>
              <w:top w:val="nil"/>
            </w:tcBorders>
          </w:tcPr>
          <w:p w:rsidR="00FF52F8" w:rsidRDefault="00FF52F8" w:rsidP="00746AB0"/>
          <w:p w:rsidR="00FF52F8" w:rsidRDefault="00766C87" w:rsidP="00746AB0">
            <w:r>
              <w:rPr>
                <w:noProof/>
                <w:lang w:val="nl-BE"/>
              </w:rPr>
              <w:drawing>
                <wp:inline distT="0" distB="0" distL="0" distR="0">
                  <wp:extent cx="1423670" cy="1288415"/>
                  <wp:effectExtent l="19050" t="0" r="5080" b="0"/>
                  <wp:docPr id="1" name="Afbeelding 1" descr="sch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ld2"/>
                          <pic:cNvPicPr>
                            <a:picLocks noChangeAspect="1" noChangeArrowheads="1"/>
                          </pic:cNvPicPr>
                        </pic:nvPicPr>
                        <pic:blipFill>
                          <a:blip r:embed="rId8" cstate="print"/>
                          <a:srcRect/>
                          <a:stretch>
                            <a:fillRect/>
                          </a:stretch>
                        </pic:blipFill>
                        <pic:spPr bwMode="auto">
                          <a:xfrm>
                            <a:off x="0" y="0"/>
                            <a:ext cx="1423670" cy="1288415"/>
                          </a:xfrm>
                          <a:prstGeom prst="rect">
                            <a:avLst/>
                          </a:prstGeom>
                          <a:noFill/>
                          <a:ln w="9525">
                            <a:noFill/>
                            <a:miter lim="800000"/>
                            <a:headEnd/>
                            <a:tailEnd/>
                          </a:ln>
                        </pic:spPr>
                      </pic:pic>
                    </a:graphicData>
                  </a:graphic>
                </wp:inline>
              </w:drawing>
            </w:r>
          </w:p>
        </w:tc>
        <w:tc>
          <w:tcPr>
            <w:tcW w:w="2693" w:type="dxa"/>
            <w:tcBorders>
              <w:top w:val="nil"/>
            </w:tcBorders>
          </w:tcPr>
          <w:p w:rsidR="00FF52F8" w:rsidRDefault="00FF52F8" w:rsidP="00746AB0">
            <w:pPr>
              <w:rPr>
                <w:rFonts w:ascii="Arial" w:hAnsi="Arial"/>
                <w:b/>
                <w:sz w:val="22"/>
                <w:u w:val="single"/>
              </w:rPr>
            </w:pPr>
          </w:p>
          <w:p w:rsidR="00FF52F8" w:rsidRDefault="00FF52F8" w:rsidP="00746AB0">
            <w:pPr>
              <w:rPr>
                <w:rFonts w:ascii="Arial" w:hAnsi="Arial"/>
                <w:b/>
                <w:color w:val="000000"/>
                <w:sz w:val="22"/>
                <w:u w:val="single"/>
              </w:rPr>
            </w:pPr>
            <w:r>
              <w:rPr>
                <w:rFonts w:ascii="Arial" w:hAnsi="Arial"/>
                <w:b/>
                <w:imprint/>
                <w:color w:val="000000"/>
                <w:sz w:val="24"/>
              </w:rPr>
              <w:t>VERGADERING VAN :</w:t>
            </w:r>
          </w:p>
        </w:tc>
        <w:tc>
          <w:tcPr>
            <w:tcW w:w="5103" w:type="dxa"/>
            <w:tcBorders>
              <w:top w:val="nil"/>
            </w:tcBorders>
          </w:tcPr>
          <w:p w:rsidR="00FF52F8" w:rsidRDefault="00FF52F8" w:rsidP="00746AB0"/>
          <w:p w:rsidR="00FF52F8" w:rsidRDefault="00FF52F8" w:rsidP="00746AB0">
            <w:r>
              <w:rPr>
                <w:rFonts w:ascii="Arial" w:hAnsi="Arial"/>
                <w:b/>
                <w:i/>
                <w:sz w:val="24"/>
              </w:rPr>
              <w:t xml:space="preserve">02 OKTOBER 2006  </w:t>
            </w:r>
          </w:p>
          <w:p w:rsidR="00FF52F8" w:rsidRDefault="00FF52F8" w:rsidP="00746AB0"/>
        </w:tc>
      </w:tr>
      <w:tr w:rsidR="00FF52F8" w:rsidTr="00746AB0">
        <w:trPr>
          <w:cantSplit/>
          <w:trHeight w:val="1704"/>
        </w:trPr>
        <w:tc>
          <w:tcPr>
            <w:tcW w:w="2552" w:type="dxa"/>
            <w:vMerge/>
            <w:tcBorders>
              <w:bottom w:val="single" w:sz="12" w:space="0" w:color="auto"/>
            </w:tcBorders>
          </w:tcPr>
          <w:p w:rsidR="00FF52F8" w:rsidRDefault="00FF52F8" w:rsidP="00746AB0"/>
        </w:tc>
        <w:tc>
          <w:tcPr>
            <w:tcW w:w="7796" w:type="dxa"/>
            <w:gridSpan w:val="2"/>
            <w:tcBorders>
              <w:bottom w:val="single" w:sz="12" w:space="0" w:color="auto"/>
            </w:tcBorders>
          </w:tcPr>
          <w:p w:rsidR="00FF52F8" w:rsidRDefault="00FF52F8" w:rsidP="00746AB0">
            <w:pPr>
              <w:ind w:right="-282"/>
              <w:rPr>
                <w:rFonts w:ascii="Arial" w:hAnsi="Arial"/>
                <w:b/>
                <w:color w:val="000000"/>
              </w:rPr>
            </w:pPr>
            <w:r>
              <w:rPr>
                <w:rFonts w:ascii="Arial" w:hAnsi="Arial"/>
                <w:b/>
                <w:color w:val="000000"/>
              </w:rPr>
              <w:t xml:space="preserve">Tegenwoordig de Dames en de Heren:      </w:t>
            </w:r>
          </w:p>
          <w:p w:rsidR="00FF52F8" w:rsidRDefault="00FF52F8" w:rsidP="00746AB0">
            <w:pPr>
              <w:ind w:right="-282"/>
              <w:rPr>
                <w:rFonts w:ascii="Arial" w:hAnsi="Arial"/>
                <w:b/>
                <w:color w:val="000000"/>
              </w:rPr>
            </w:pPr>
          </w:p>
          <w:p w:rsidR="00FF52F8" w:rsidRDefault="00FF52F8" w:rsidP="00746AB0">
            <w:pPr>
              <w:ind w:right="-282"/>
              <w:rPr>
                <w:rFonts w:ascii="Arial" w:hAnsi="Arial"/>
                <w:b/>
                <w:color w:val="000000"/>
              </w:rPr>
            </w:pPr>
            <w:r>
              <w:rPr>
                <w:rFonts w:ascii="Arial" w:hAnsi="Arial"/>
                <w:b/>
                <w:color w:val="000000"/>
              </w:rPr>
              <w:t xml:space="preserve">J. CREEMERS, Burgemeester, G. VERMASSEN, </w:t>
            </w:r>
            <w:r w:rsidRPr="005559F8">
              <w:rPr>
                <w:rFonts w:ascii="Arial" w:hAnsi="Arial"/>
                <w:b/>
                <w:color w:val="000000"/>
              </w:rPr>
              <w:t>T. SCHAEFER</w:t>
            </w:r>
            <w:r>
              <w:rPr>
                <w:rFonts w:ascii="Arial" w:hAnsi="Arial"/>
                <w:b/>
                <w:color w:val="000000"/>
              </w:rPr>
              <w:t xml:space="preserve">,          </w:t>
            </w:r>
          </w:p>
          <w:p w:rsidR="00FF52F8" w:rsidRDefault="00FF52F8" w:rsidP="00746AB0">
            <w:pPr>
              <w:ind w:right="-282"/>
              <w:rPr>
                <w:rFonts w:ascii="Arial" w:hAnsi="Arial"/>
                <w:b/>
                <w:color w:val="000000"/>
              </w:rPr>
            </w:pPr>
            <w:r>
              <w:rPr>
                <w:rFonts w:ascii="Arial" w:hAnsi="Arial"/>
                <w:b/>
                <w:color w:val="000000"/>
              </w:rPr>
              <w:t xml:space="preserve">L. LEURS, M. JANSSEN, </w:t>
            </w:r>
            <w:r w:rsidRPr="00C46D58">
              <w:rPr>
                <w:rFonts w:ascii="Arial" w:hAnsi="Arial"/>
                <w:b/>
                <w:dstrike/>
                <w:color w:val="000000"/>
              </w:rPr>
              <w:t>A. WILLEN</w:t>
            </w:r>
            <w:r>
              <w:rPr>
                <w:rFonts w:ascii="Arial" w:hAnsi="Arial"/>
                <w:b/>
                <w:color w:val="000000"/>
              </w:rPr>
              <w:t xml:space="preserve"> en M. REESKENS  ww     </w:t>
            </w:r>
          </w:p>
          <w:p w:rsidR="00FF52F8" w:rsidRDefault="00FF52F8" w:rsidP="00746AB0">
            <w:r>
              <w:rPr>
                <w:rFonts w:ascii="Arial" w:hAnsi="Arial"/>
                <w:b/>
                <w:color w:val="000000"/>
              </w:rPr>
              <w:t>Schepenen en P. GRAUX, Secretaris.</w:t>
            </w:r>
          </w:p>
          <w:p w:rsidR="00FF52F8" w:rsidRDefault="00FF52F8" w:rsidP="00746AB0">
            <w:pPr>
              <w:ind w:right="-282"/>
            </w:pPr>
          </w:p>
        </w:tc>
      </w:tr>
    </w:tbl>
    <w:p w:rsidR="00FF52F8" w:rsidRDefault="00FF52F8"/>
    <w:p w:rsidR="00DF440D" w:rsidRPr="008379D5" w:rsidRDefault="00DF440D" w:rsidP="00DF440D">
      <w:pPr>
        <w:pStyle w:val="Tekstzonderopmaak"/>
        <w:rPr>
          <w:rFonts w:ascii="Arial" w:hAnsi="Arial" w:cs="Arial"/>
          <w:sz w:val="24"/>
        </w:rPr>
      </w:pPr>
      <w:r w:rsidRPr="008379D5">
        <w:rPr>
          <w:rFonts w:ascii="Arial" w:hAnsi="Arial" w:cs="Arial"/>
          <w:b/>
          <w:emboss/>
          <w:color w:val="000000"/>
          <w:sz w:val="24"/>
        </w:rPr>
        <w:t>VOORWERP</w:t>
      </w:r>
      <w:r w:rsidRPr="008379D5">
        <w:rPr>
          <w:rFonts w:ascii="Arial" w:hAnsi="Arial" w:cs="Arial"/>
          <w:sz w:val="24"/>
        </w:rPr>
        <w:t xml:space="preserve"> </w:t>
      </w:r>
      <w:r w:rsidRPr="008379D5">
        <w:rPr>
          <w:rFonts w:ascii="Arial" w:hAnsi="Arial" w:cs="Arial"/>
          <w:sz w:val="24"/>
          <w:u w:val="single"/>
        </w:rPr>
        <w:t xml:space="preserve"> 44</w:t>
      </w:r>
      <w:r w:rsidRPr="008379D5">
        <w:rPr>
          <w:rFonts w:ascii="Arial" w:hAnsi="Arial" w:cs="Arial"/>
          <w:sz w:val="24"/>
        </w:rPr>
        <w:t xml:space="preserve">     </w:t>
      </w:r>
      <w:r w:rsidRPr="008379D5">
        <w:rPr>
          <w:rFonts w:ascii="Arial" w:hAnsi="Arial" w:cs="Arial"/>
          <w:b/>
          <w:emboss/>
          <w:color w:val="000000"/>
          <w:sz w:val="24"/>
        </w:rPr>
        <w:t xml:space="preserve">REG.NR </w:t>
      </w:r>
      <w:r w:rsidRPr="008379D5">
        <w:rPr>
          <w:rFonts w:ascii="Arial" w:hAnsi="Arial" w:cs="Arial"/>
          <w:sz w:val="24"/>
        </w:rPr>
        <w:t xml:space="preserve"> 637            </w:t>
      </w:r>
      <w:r w:rsidRPr="008379D5">
        <w:rPr>
          <w:rFonts w:ascii="Arial" w:hAnsi="Arial" w:cs="Arial"/>
          <w:sz w:val="24"/>
        </w:rPr>
        <w:br/>
        <w:t>Subsidiereglement voor het verwijderen of opvullen van buiten</w:t>
      </w:r>
    </w:p>
    <w:p w:rsidR="00DF440D" w:rsidRPr="008379D5" w:rsidRDefault="00DF440D" w:rsidP="00DF440D">
      <w:pPr>
        <w:pStyle w:val="Tekstzonderopmaak"/>
        <w:rPr>
          <w:rFonts w:ascii="Arial" w:hAnsi="Arial" w:cs="Arial"/>
          <w:sz w:val="24"/>
        </w:rPr>
      </w:pPr>
      <w:r w:rsidRPr="008379D5">
        <w:rPr>
          <w:rFonts w:ascii="Arial" w:hAnsi="Arial" w:cs="Arial"/>
          <w:sz w:val="24"/>
        </w:rPr>
        <w:t>gebruikgestelde stookolietanks.</w:t>
      </w:r>
    </w:p>
    <w:p w:rsidR="00DF440D" w:rsidRPr="008379D5" w:rsidRDefault="00DF440D" w:rsidP="00DF440D">
      <w:pPr>
        <w:pStyle w:val="Tekstzonderopmaak"/>
        <w:rPr>
          <w:rFonts w:ascii="Arial" w:hAnsi="Arial" w:cs="Arial"/>
          <w:sz w:val="24"/>
        </w:rPr>
      </w:pPr>
    </w:p>
    <w:p w:rsidR="00DF440D" w:rsidRDefault="00DF440D" w:rsidP="00DF440D">
      <w:pPr>
        <w:widowControl w:val="0"/>
        <w:rPr>
          <w:rFonts w:ascii="Arial" w:hAnsi="Arial"/>
          <w:snapToGrid w:val="0"/>
          <w:sz w:val="24"/>
        </w:rPr>
      </w:pPr>
      <w:r>
        <w:rPr>
          <w:rFonts w:ascii="Arial" w:hAnsi="Arial" w:cs="Arial"/>
          <w:sz w:val="24"/>
        </w:rPr>
        <w:t>___________________________________________________________________________</w:t>
      </w:r>
      <w:r>
        <w:rPr>
          <w:rFonts w:ascii="Arial" w:hAnsi="Arial" w:cs="Arial"/>
          <w:sz w:val="24"/>
        </w:rPr>
        <w:br/>
      </w:r>
      <w:r>
        <w:rPr>
          <w:rFonts w:ascii="Arial" w:hAnsi="Arial"/>
          <w:snapToGrid w:val="0"/>
          <w:sz w:val="24"/>
        </w:rPr>
        <w:t>Het College van Burgemeester en Schepenen van de Stad Maaseik,</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Gelet op de beslissing van het College van Burgemeester en Schepenen d.d. 20.06.2005 waarbij een principiële goedkeuring werd verleend om een project op te starten voor een gezamenlijke prijsofferte aan te vragen voor het verwijderen/opvullen van buiten gebruikgestelde stookolietanks (= project tankslag);</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Gelet op de informatievergadering rond het project tankslag d.d. 6.07.2006 waarbij de vraag werd gesteld of er geen financiële tegemoetkoming kon voorzien worden;</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Gelet op de beslissing van het College van Burgemeester en Schepenen d.d. 12.09.2006 waarbij men zich principieel heeft akkoord verklaard om een tegemoetkoming te geven voor het verwijderen/opvullen van buiten gebruikgestelde stookolietanks;</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Overwegende dat de milieudienst een voorbeeld van subsidiereglement heeft opgesteld met volgende inhoud:</w:t>
      </w:r>
    </w:p>
    <w:p w:rsidR="00DF440D" w:rsidRDefault="00DF440D" w:rsidP="00DF440D">
      <w:pPr>
        <w:widowControl w:val="0"/>
        <w:rPr>
          <w:rFonts w:ascii="Arial" w:hAnsi="Arial"/>
          <w:snapToGrid w:val="0"/>
          <w:sz w:val="24"/>
        </w:rPr>
      </w:pPr>
    </w:p>
    <w:p w:rsidR="00DF440D" w:rsidRPr="00DF1946" w:rsidRDefault="00DF440D" w:rsidP="00DF440D">
      <w:pPr>
        <w:widowControl w:val="0"/>
        <w:rPr>
          <w:rFonts w:ascii="Arial" w:hAnsi="Arial"/>
          <w:i/>
          <w:snapToGrid w:val="0"/>
          <w:sz w:val="24"/>
        </w:rPr>
      </w:pPr>
      <w:r>
        <w:rPr>
          <w:rFonts w:ascii="Arial" w:hAnsi="Arial"/>
          <w:snapToGrid w:val="0"/>
          <w:sz w:val="24"/>
        </w:rPr>
        <w:t>‘</w:t>
      </w:r>
      <w:r w:rsidRPr="00DF1946">
        <w:rPr>
          <w:rFonts w:ascii="Arial" w:hAnsi="Arial"/>
          <w:i/>
          <w:snapToGrid w:val="0"/>
          <w:sz w:val="24"/>
        </w:rPr>
        <w:t>Gelet op de nieuwe gemeentewet;</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Gelet op het decreet van 2 juli 1981 betreffende de voorkoming en het beheer van afvalstoffen, zoals later gewijzigd, en de uitvoeringsbesluiten hierop (VLAREA);</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Gelet op het decreet van 28 juni 1985 betreffende de milieuvergunning, zoals later gewijzigd en de uitvoeringsbesluiten hierop (VLAREM);</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Gelet op het decreet van 22 februari 1995 betreffende de bodemsanering, zoals later gewijzigd, en de uitvoeringsbesluiten hierop (VLAREBO);</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 xml:space="preserve">Overwegende dat het aangewezen is om het verwijderen of opvullen van een buiten gebruik gestelde stookolietanks overeenkomstig de voorwaarden van dit reglement financieel aan te moedigen  vermits de in het verleden buiten gebruik of werking gestelde stookolietanks , meestal niet geheel leeggemaakt of gereinigd werden en deze zo een potentiële bron van </w:t>
      </w:r>
      <w:r w:rsidRPr="00DF1946">
        <w:rPr>
          <w:rFonts w:ascii="Arial" w:hAnsi="Arial"/>
          <w:i/>
          <w:snapToGrid w:val="0"/>
          <w:sz w:val="24"/>
        </w:rPr>
        <w:lastRenderedPageBreak/>
        <w:t>bodem- en grondwaterverontreiniging blijven vormen;</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Overwegende dat het verwijderen/opvullen van een buiten gebruikgestelde stookolietank een kostelijke aangelegenheid is;</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Overwegende dat een definitieve en milieuverantwoorde verwijdering of opvulling van deze tanks de beste oplossing is voor dit probleem;</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BESLUIT:</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Artikel 1:</w:t>
      </w:r>
    </w:p>
    <w:p w:rsidR="00DF440D" w:rsidRPr="00DF1946" w:rsidRDefault="00DF440D" w:rsidP="00DF440D">
      <w:pPr>
        <w:widowControl w:val="0"/>
        <w:rPr>
          <w:rFonts w:ascii="Arial" w:hAnsi="Arial"/>
          <w:i/>
          <w:snapToGrid w:val="0"/>
          <w:sz w:val="24"/>
        </w:rPr>
      </w:pPr>
      <w:r w:rsidRPr="00DF1946">
        <w:rPr>
          <w:rFonts w:ascii="Arial" w:hAnsi="Arial"/>
          <w:i/>
          <w:snapToGrid w:val="0"/>
          <w:sz w:val="24"/>
        </w:rPr>
        <w:t xml:space="preserve">De subsidieaanvraag moet ingediend worden bij het College van Burgemeester en Schepenen van de Stad Maaseik, </w:t>
      </w:r>
      <w:r>
        <w:rPr>
          <w:rFonts w:ascii="Arial" w:hAnsi="Arial"/>
          <w:i/>
          <w:snapToGrid w:val="0"/>
          <w:sz w:val="24"/>
        </w:rPr>
        <w:t>Lekkerstraat 10 te 3680 Maaseik door middel van het door de milieudienst opgestelde aanvraagformulier.</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Artikel 2:</w:t>
      </w:r>
    </w:p>
    <w:p w:rsidR="00DF440D" w:rsidRPr="00DF1946" w:rsidRDefault="00DF440D" w:rsidP="00DF440D">
      <w:pPr>
        <w:widowControl w:val="0"/>
        <w:rPr>
          <w:rFonts w:ascii="Arial" w:hAnsi="Arial"/>
          <w:i/>
          <w:snapToGrid w:val="0"/>
          <w:sz w:val="24"/>
        </w:rPr>
      </w:pPr>
      <w:r w:rsidRPr="00DF1946">
        <w:rPr>
          <w:rFonts w:ascii="Arial" w:hAnsi="Arial"/>
          <w:i/>
          <w:snapToGrid w:val="0"/>
          <w:sz w:val="24"/>
        </w:rPr>
        <w:t>De subsidie is afhankelijk van volgende voorwaarden:</w:t>
      </w:r>
    </w:p>
    <w:p w:rsidR="00DF440D" w:rsidRPr="00DF1946" w:rsidRDefault="00DF440D" w:rsidP="00DF440D">
      <w:pPr>
        <w:widowControl w:val="0"/>
        <w:rPr>
          <w:rFonts w:ascii="Arial" w:hAnsi="Arial"/>
          <w:i/>
          <w:snapToGrid w:val="0"/>
          <w:sz w:val="24"/>
        </w:rPr>
      </w:pPr>
      <w:r w:rsidRPr="00DF1946">
        <w:rPr>
          <w:rFonts w:ascii="Arial" w:hAnsi="Arial"/>
          <w:i/>
          <w:snapToGrid w:val="0"/>
          <w:sz w:val="24"/>
        </w:rPr>
        <w:t xml:space="preserve">A </w:t>
      </w:r>
      <w:r w:rsidRPr="00DF1946">
        <w:rPr>
          <w:rFonts w:ascii="Arial" w:hAnsi="Arial"/>
          <w:i/>
          <w:snapToGrid w:val="0"/>
          <w:sz w:val="24"/>
        </w:rPr>
        <w:tab/>
        <w:t xml:space="preserve">de buiten gebruik gestelde stookolietank moet gelegen zijn op het grondgebied </w:t>
      </w:r>
    </w:p>
    <w:p w:rsidR="00DF440D" w:rsidRDefault="00DF440D" w:rsidP="00DF440D">
      <w:pPr>
        <w:widowControl w:val="0"/>
        <w:rPr>
          <w:rFonts w:ascii="Arial" w:hAnsi="Arial"/>
          <w:i/>
          <w:snapToGrid w:val="0"/>
          <w:sz w:val="24"/>
        </w:rPr>
      </w:pPr>
      <w:r w:rsidRPr="00DF1946">
        <w:rPr>
          <w:rFonts w:ascii="Arial" w:hAnsi="Arial"/>
          <w:i/>
          <w:snapToGrid w:val="0"/>
          <w:sz w:val="24"/>
        </w:rPr>
        <w:t xml:space="preserve">           van de Stad Maaseik.</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B</w:t>
      </w:r>
      <w:r w:rsidRPr="00DF1946">
        <w:rPr>
          <w:rFonts w:ascii="Arial" w:hAnsi="Arial"/>
          <w:i/>
          <w:snapToGrid w:val="0"/>
          <w:sz w:val="24"/>
        </w:rPr>
        <w:tab/>
        <w:t xml:space="preserve">De stookolietank hoorde bij de woonfunctie van een onroerend goed dat </w:t>
      </w:r>
    </w:p>
    <w:p w:rsidR="00DF440D" w:rsidRDefault="00DF440D" w:rsidP="00DF440D">
      <w:pPr>
        <w:widowControl w:val="0"/>
        <w:rPr>
          <w:rFonts w:ascii="Arial" w:hAnsi="Arial"/>
          <w:i/>
          <w:snapToGrid w:val="0"/>
          <w:sz w:val="24"/>
        </w:rPr>
      </w:pPr>
      <w:r w:rsidRPr="00DF1946">
        <w:rPr>
          <w:rFonts w:ascii="Arial" w:hAnsi="Arial"/>
          <w:i/>
          <w:snapToGrid w:val="0"/>
          <w:sz w:val="24"/>
        </w:rPr>
        <w:t xml:space="preserve">           hoofdzakelijk als woongelegenheid wordt gebruikt.</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C</w:t>
      </w:r>
      <w:r w:rsidRPr="00DF1946">
        <w:rPr>
          <w:rFonts w:ascii="Arial" w:hAnsi="Arial"/>
          <w:i/>
          <w:snapToGrid w:val="0"/>
          <w:sz w:val="24"/>
        </w:rPr>
        <w:tab/>
        <w:t xml:space="preserve">De tank mag uitsluitend in gebruik geweest zijn voor de opslag van stookolie. </w:t>
      </w:r>
    </w:p>
    <w:p w:rsidR="00DF440D" w:rsidRPr="00DF1946" w:rsidRDefault="00DF440D" w:rsidP="00DF440D">
      <w:pPr>
        <w:widowControl w:val="0"/>
        <w:ind w:firstLine="708"/>
        <w:rPr>
          <w:rFonts w:ascii="Arial" w:hAnsi="Arial"/>
          <w:i/>
          <w:snapToGrid w:val="0"/>
          <w:sz w:val="24"/>
        </w:rPr>
      </w:pPr>
      <w:r w:rsidRPr="00DF1946">
        <w:rPr>
          <w:rFonts w:ascii="Arial" w:hAnsi="Arial"/>
          <w:i/>
          <w:snapToGrid w:val="0"/>
          <w:sz w:val="24"/>
        </w:rPr>
        <w:t xml:space="preserve">De maximale inhoud van de tank bedraagt </w:t>
      </w:r>
      <w:smartTag w:uri="urn:schemas-microsoft-com:office:smarttags" w:element="metricconverter">
        <w:smartTagPr>
          <w:attr w:name="ProductID" w:val="10.000 liter"/>
        </w:smartTagPr>
        <w:r w:rsidRPr="00DF1946">
          <w:rPr>
            <w:rFonts w:ascii="Arial" w:hAnsi="Arial"/>
            <w:i/>
            <w:snapToGrid w:val="0"/>
            <w:sz w:val="24"/>
          </w:rPr>
          <w:t>10.000 liter</w:t>
        </w:r>
      </w:smartTag>
      <w:r w:rsidRPr="00DF1946">
        <w:rPr>
          <w:rFonts w:ascii="Arial" w:hAnsi="Arial"/>
          <w:i/>
          <w:snapToGrid w:val="0"/>
          <w:sz w:val="24"/>
        </w:rPr>
        <w:t>.</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D</w:t>
      </w:r>
      <w:r w:rsidRPr="00DF1946">
        <w:rPr>
          <w:rFonts w:ascii="Arial" w:hAnsi="Arial"/>
          <w:i/>
          <w:snapToGrid w:val="0"/>
          <w:sz w:val="24"/>
        </w:rPr>
        <w:tab/>
        <w:t>het verwijderen omvat:</w:t>
      </w:r>
    </w:p>
    <w:p w:rsidR="00DF440D" w:rsidRPr="00DF1946" w:rsidRDefault="00DF440D" w:rsidP="00DF440D">
      <w:pPr>
        <w:widowControl w:val="0"/>
        <w:rPr>
          <w:rFonts w:ascii="Arial" w:hAnsi="Arial"/>
          <w:i/>
          <w:snapToGrid w:val="0"/>
          <w:sz w:val="24"/>
        </w:rPr>
      </w:pPr>
      <w:r w:rsidRPr="00DF1946">
        <w:rPr>
          <w:rFonts w:ascii="Arial" w:hAnsi="Arial"/>
          <w:i/>
          <w:snapToGrid w:val="0"/>
          <w:sz w:val="24"/>
        </w:rPr>
        <w:tab/>
        <w:t xml:space="preserve">- het leegpompen, reinigen en verwijderen van de tank, onverminderd de </w:t>
      </w:r>
    </w:p>
    <w:p w:rsidR="00DF440D" w:rsidRPr="00DF1946" w:rsidRDefault="00DF440D" w:rsidP="00DF440D">
      <w:pPr>
        <w:widowControl w:val="0"/>
        <w:rPr>
          <w:rFonts w:ascii="Arial" w:hAnsi="Arial"/>
          <w:i/>
          <w:snapToGrid w:val="0"/>
          <w:sz w:val="24"/>
        </w:rPr>
      </w:pPr>
      <w:r w:rsidRPr="00DF1946">
        <w:rPr>
          <w:rFonts w:ascii="Arial" w:hAnsi="Arial"/>
          <w:i/>
          <w:snapToGrid w:val="0"/>
          <w:sz w:val="24"/>
        </w:rPr>
        <w:t xml:space="preserve">             bepalingen van het decreet van 2 juli 1981 betreffende de voorkoming en het </w:t>
      </w:r>
    </w:p>
    <w:p w:rsidR="00DF440D" w:rsidRPr="00DF1946" w:rsidRDefault="00DF440D" w:rsidP="00DF440D">
      <w:pPr>
        <w:widowControl w:val="0"/>
        <w:rPr>
          <w:rFonts w:ascii="Arial" w:hAnsi="Arial"/>
          <w:i/>
          <w:snapToGrid w:val="0"/>
          <w:sz w:val="24"/>
        </w:rPr>
      </w:pPr>
      <w:r w:rsidRPr="00DF1946">
        <w:rPr>
          <w:rFonts w:ascii="Arial" w:hAnsi="Arial"/>
          <w:i/>
          <w:snapToGrid w:val="0"/>
          <w:sz w:val="24"/>
        </w:rPr>
        <w:t xml:space="preserve">             beheer van afvalstoffen en zijn uitvoeringsbesluiten.</w:t>
      </w:r>
    </w:p>
    <w:p w:rsidR="00DF440D" w:rsidRPr="00DF1946" w:rsidRDefault="00DF440D" w:rsidP="00DF440D">
      <w:pPr>
        <w:widowControl w:val="0"/>
        <w:ind w:left="705"/>
        <w:rPr>
          <w:rFonts w:ascii="Arial" w:hAnsi="Arial"/>
          <w:i/>
          <w:snapToGrid w:val="0"/>
          <w:sz w:val="24"/>
        </w:rPr>
      </w:pPr>
      <w:r w:rsidRPr="00DF1946">
        <w:rPr>
          <w:rFonts w:ascii="Arial" w:hAnsi="Arial"/>
          <w:i/>
          <w:snapToGrid w:val="0"/>
          <w:sz w:val="24"/>
        </w:rPr>
        <w:t xml:space="preserve">- bij materiële onmogelijkheid tot verwijderen moet worden overgegaan tot  </w:t>
      </w:r>
    </w:p>
    <w:p w:rsidR="00DF440D" w:rsidRPr="00DF1946" w:rsidRDefault="00DF440D" w:rsidP="00DF440D">
      <w:pPr>
        <w:widowControl w:val="0"/>
        <w:ind w:left="705"/>
        <w:rPr>
          <w:rFonts w:ascii="Arial" w:hAnsi="Arial"/>
          <w:i/>
          <w:snapToGrid w:val="0"/>
          <w:sz w:val="24"/>
        </w:rPr>
      </w:pPr>
      <w:r w:rsidRPr="00DF1946">
        <w:rPr>
          <w:rFonts w:ascii="Arial" w:hAnsi="Arial"/>
          <w:i/>
          <w:snapToGrid w:val="0"/>
          <w:sz w:val="24"/>
        </w:rPr>
        <w:t xml:space="preserve">  opvulling. Dit omvat het leegpompen, reinigen en opvullen van de tank met </w:t>
      </w:r>
    </w:p>
    <w:p w:rsidR="00DF440D" w:rsidRDefault="00DF440D" w:rsidP="00DF440D">
      <w:pPr>
        <w:widowControl w:val="0"/>
        <w:ind w:left="705"/>
        <w:rPr>
          <w:rFonts w:ascii="Arial" w:hAnsi="Arial"/>
          <w:i/>
          <w:snapToGrid w:val="0"/>
          <w:sz w:val="24"/>
        </w:rPr>
      </w:pPr>
      <w:r w:rsidRPr="00DF1946">
        <w:rPr>
          <w:rFonts w:ascii="Arial" w:hAnsi="Arial"/>
          <w:i/>
          <w:snapToGrid w:val="0"/>
          <w:sz w:val="24"/>
        </w:rPr>
        <w:t xml:space="preserve">  zand, schuim of een ander gelijkwaardig inert materiaal.</w:t>
      </w:r>
    </w:p>
    <w:p w:rsidR="00DF440D" w:rsidRPr="00DF1946" w:rsidRDefault="00DF440D" w:rsidP="00DF440D">
      <w:pPr>
        <w:widowControl w:val="0"/>
        <w:ind w:left="705"/>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 xml:space="preserve">E </w:t>
      </w:r>
      <w:r w:rsidRPr="00DF1946">
        <w:rPr>
          <w:rFonts w:ascii="Arial" w:hAnsi="Arial"/>
          <w:i/>
          <w:snapToGrid w:val="0"/>
          <w:sz w:val="24"/>
        </w:rPr>
        <w:tab/>
        <w:t xml:space="preserve">Het verwijderen of opvullen gebeurt onder toezicht van een erkend technicus of </w:t>
      </w:r>
    </w:p>
    <w:p w:rsidR="00DF440D" w:rsidRPr="00DF1946" w:rsidRDefault="00DF440D" w:rsidP="00DF440D">
      <w:pPr>
        <w:widowControl w:val="0"/>
        <w:ind w:firstLine="708"/>
        <w:rPr>
          <w:rFonts w:ascii="Arial" w:hAnsi="Arial"/>
          <w:i/>
          <w:snapToGrid w:val="0"/>
          <w:sz w:val="24"/>
        </w:rPr>
      </w:pPr>
      <w:r w:rsidRPr="00DF1946">
        <w:rPr>
          <w:rFonts w:ascii="Arial" w:hAnsi="Arial"/>
          <w:i/>
          <w:snapToGrid w:val="0"/>
          <w:sz w:val="24"/>
        </w:rPr>
        <w:t xml:space="preserve">milieudeskundige, zoals bedoeld in art. 6.5.6.3 van het besluit van de Vlaamse </w:t>
      </w:r>
    </w:p>
    <w:p w:rsidR="00DF440D" w:rsidRPr="00DF1946" w:rsidRDefault="00DF440D" w:rsidP="00DF440D">
      <w:pPr>
        <w:widowControl w:val="0"/>
        <w:ind w:left="708"/>
        <w:rPr>
          <w:rFonts w:ascii="Arial" w:hAnsi="Arial"/>
          <w:i/>
          <w:snapToGrid w:val="0"/>
          <w:sz w:val="24"/>
        </w:rPr>
      </w:pPr>
      <w:r w:rsidRPr="00DF1946">
        <w:rPr>
          <w:rFonts w:ascii="Arial" w:hAnsi="Arial"/>
          <w:i/>
          <w:snapToGrid w:val="0"/>
          <w:sz w:val="24"/>
        </w:rPr>
        <w:t>regering van 1 juni 1995 houdende algemene en sectorale bepalingen inzake milieuhygiëne (VLAREM II).</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Artikel 3:</w:t>
      </w:r>
    </w:p>
    <w:p w:rsidR="00DF440D" w:rsidRDefault="00DF440D" w:rsidP="00DF440D">
      <w:pPr>
        <w:widowControl w:val="0"/>
        <w:rPr>
          <w:rFonts w:ascii="Arial" w:hAnsi="Arial"/>
          <w:i/>
          <w:snapToGrid w:val="0"/>
          <w:sz w:val="24"/>
        </w:rPr>
      </w:pPr>
      <w:r w:rsidRPr="00DF1946">
        <w:rPr>
          <w:rFonts w:ascii="Arial" w:hAnsi="Arial"/>
          <w:i/>
          <w:snapToGrid w:val="0"/>
          <w:sz w:val="24"/>
        </w:rPr>
        <w:t>Het aanvraagdossier moet volgende bewijsstukken bevatten:</w:t>
      </w:r>
    </w:p>
    <w:p w:rsidR="00DF440D" w:rsidRPr="00DF1946" w:rsidRDefault="00DF440D" w:rsidP="00DF440D">
      <w:pPr>
        <w:widowControl w:val="0"/>
        <w:rPr>
          <w:rFonts w:ascii="Arial" w:hAnsi="Arial"/>
          <w:i/>
          <w:snapToGrid w:val="0"/>
          <w:sz w:val="24"/>
        </w:rPr>
      </w:pPr>
    </w:p>
    <w:p w:rsidR="00DF440D" w:rsidRDefault="00DF440D" w:rsidP="00DF440D">
      <w:pPr>
        <w:widowControl w:val="0"/>
        <w:numPr>
          <w:ilvl w:val="0"/>
          <w:numId w:val="1"/>
        </w:numPr>
        <w:rPr>
          <w:rFonts w:ascii="Arial" w:hAnsi="Arial"/>
          <w:i/>
          <w:snapToGrid w:val="0"/>
          <w:sz w:val="24"/>
        </w:rPr>
      </w:pPr>
      <w:r w:rsidRPr="00DF1946">
        <w:rPr>
          <w:rFonts w:ascii="Arial" w:hAnsi="Arial"/>
          <w:i/>
          <w:snapToGrid w:val="0"/>
          <w:sz w:val="24"/>
        </w:rPr>
        <w:t>afschrift van het erkenningsbewijs van de erkende technicus, zoals bedoeld art. 6.5.6.3 van het besluit van de Vlaamse regering van 1 juni 1995 houdende algemenen en sectorale bepalingen inzake milieuhygiëne, die het toezicht heeft gehouden op het verwijderen of opvullen van de tank.</w:t>
      </w:r>
    </w:p>
    <w:p w:rsidR="00DF440D" w:rsidRPr="00DF1946" w:rsidRDefault="00DF440D" w:rsidP="00DF440D">
      <w:pPr>
        <w:widowControl w:val="0"/>
        <w:ind w:left="360"/>
        <w:rPr>
          <w:rFonts w:ascii="Arial" w:hAnsi="Arial"/>
          <w:i/>
          <w:snapToGrid w:val="0"/>
          <w:sz w:val="24"/>
        </w:rPr>
      </w:pPr>
    </w:p>
    <w:p w:rsidR="00DF440D" w:rsidRDefault="00DF440D" w:rsidP="00DF440D">
      <w:pPr>
        <w:widowControl w:val="0"/>
        <w:numPr>
          <w:ilvl w:val="0"/>
          <w:numId w:val="1"/>
        </w:numPr>
        <w:rPr>
          <w:rFonts w:ascii="Arial" w:hAnsi="Arial"/>
          <w:i/>
          <w:snapToGrid w:val="0"/>
          <w:sz w:val="24"/>
        </w:rPr>
      </w:pPr>
      <w:r w:rsidRPr="00DF1946">
        <w:rPr>
          <w:rFonts w:ascii="Arial" w:hAnsi="Arial"/>
          <w:i/>
          <w:snapToGrid w:val="0"/>
          <w:sz w:val="24"/>
        </w:rPr>
        <w:t xml:space="preserve">Een geschreven en ondertekend verslag van de erkende technicus, waarin deze duidelijk en ondubbelzinnig verklaart dat de tank werd verwijderd of opgevuld overeenkomstig art. 6.5.5.5 van het besluit van de Vlaamse Regering van 1 juni 1995 houdende algemene en </w:t>
      </w:r>
      <w:r w:rsidRPr="00DF1946">
        <w:rPr>
          <w:rFonts w:ascii="Arial" w:hAnsi="Arial"/>
          <w:i/>
          <w:snapToGrid w:val="0"/>
          <w:sz w:val="24"/>
        </w:rPr>
        <w:lastRenderedPageBreak/>
        <w:t>sectorale bepalingen inzake milieuhygiëne.</w:t>
      </w:r>
    </w:p>
    <w:p w:rsidR="00DF440D" w:rsidRDefault="00DF440D" w:rsidP="00DF440D">
      <w:pPr>
        <w:widowControl w:val="0"/>
        <w:rPr>
          <w:rFonts w:ascii="Arial" w:hAnsi="Arial"/>
          <w:i/>
          <w:snapToGrid w:val="0"/>
          <w:sz w:val="24"/>
        </w:rPr>
      </w:pPr>
    </w:p>
    <w:p w:rsidR="00DF440D" w:rsidRDefault="00DF440D" w:rsidP="00DF440D">
      <w:pPr>
        <w:widowControl w:val="0"/>
        <w:numPr>
          <w:ilvl w:val="0"/>
          <w:numId w:val="1"/>
        </w:numPr>
        <w:rPr>
          <w:rFonts w:ascii="Arial" w:hAnsi="Arial"/>
          <w:i/>
          <w:snapToGrid w:val="0"/>
          <w:sz w:val="24"/>
        </w:rPr>
      </w:pPr>
      <w:r w:rsidRPr="00DF1946">
        <w:rPr>
          <w:rFonts w:ascii="Arial" w:hAnsi="Arial"/>
          <w:i/>
          <w:snapToGrid w:val="0"/>
          <w:sz w:val="24"/>
        </w:rPr>
        <w:t>Het in artikel 21 van het decreet van 2 juli 1981 betreffende de voorkoming en het beheer van afvalstoffen bedoelde ontvangstbewijs voor de afgifte van afvalstoffen.</w:t>
      </w:r>
    </w:p>
    <w:p w:rsidR="00DF440D" w:rsidRDefault="00DF440D" w:rsidP="00DF440D">
      <w:pPr>
        <w:widowControl w:val="0"/>
        <w:rPr>
          <w:rFonts w:ascii="Arial" w:hAnsi="Arial"/>
          <w:i/>
          <w:snapToGrid w:val="0"/>
          <w:sz w:val="24"/>
        </w:rPr>
      </w:pPr>
    </w:p>
    <w:p w:rsidR="00DF440D" w:rsidRPr="00DF1946" w:rsidRDefault="00DF440D" w:rsidP="00DF440D">
      <w:pPr>
        <w:widowControl w:val="0"/>
        <w:numPr>
          <w:ilvl w:val="0"/>
          <w:numId w:val="1"/>
        </w:numPr>
        <w:rPr>
          <w:rFonts w:ascii="Arial" w:hAnsi="Arial"/>
          <w:i/>
          <w:snapToGrid w:val="0"/>
          <w:sz w:val="24"/>
        </w:rPr>
      </w:pPr>
      <w:r w:rsidRPr="00DF1946">
        <w:rPr>
          <w:rFonts w:ascii="Arial" w:hAnsi="Arial"/>
          <w:i/>
          <w:snapToGrid w:val="0"/>
          <w:sz w:val="24"/>
        </w:rPr>
        <w:t>De factuur van de firma die de stookolietank verwijderd of opgevuld heeft.</w:t>
      </w: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p>
    <w:p w:rsidR="00DF440D" w:rsidRPr="00DF1946" w:rsidRDefault="00DF440D" w:rsidP="00DF440D">
      <w:pPr>
        <w:widowControl w:val="0"/>
        <w:rPr>
          <w:rFonts w:ascii="Arial" w:hAnsi="Arial"/>
          <w:i/>
          <w:snapToGrid w:val="0"/>
          <w:sz w:val="24"/>
        </w:rPr>
      </w:pPr>
      <w:r w:rsidRPr="00DF1946">
        <w:rPr>
          <w:rFonts w:ascii="Arial" w:hAnsi="Arial"/>
          <w:i/>
          <w:snapToGrid w:val="0"/>
          <w:sz w:val="24"/>
        </w:rPr>
        <w:t>Artikel 4:</w:t>
      </w:r>
    </w:p>
    <w:p w:rsidR="00DF440D" w:rsidRPr="00DF1946" w:rsidRDefault="00DF440D" w:rsidP="00DF440D">
      <w:pPr>
        <w:widowControl w:val="0"/>
        <w:numPr>
          <w:ilvl w:val="0"/>
          <w:numId w:val="2"/>
        </w:numPr>
        <w:rPr>
          <w:rFonts w:ascii="Arial" w:hAnsi="Arial"/>
          <w:i/>
          <w:snapToGrid w:val="0"/>
          <w:sz w:val="24"/>
        </w:rPr>
      </w:pPr>
      <w:r w:rsidRPr="00DF1946">
        <w:rPr>
          <w:rFonts w:ascii="Arial" w:hAnsi="Arial"/>
          <w:i/>
          <w:snapToGrid w:val="0"/>
          <w:sz w:val="24"/>
        </w:rPr>
        <w:t>De subsidie voor het verwijderen of opvullen van een buiten gebruikgestelde stookolietank bedraagt 100 euro. Het bedrag van de subsidie is onafhankelijk van de werkelijke kostprijs van het verwijderen</w:t>
      </w:r>
      <w:r>
        <w:rPr>
          <w:rFonts w:ascii="Arial" w:hAnsi="Arial"/>
          <w:i/>
          <w:snapToGrid w:val="0"/>
          <w:sz w:val="24"/>
        </w:rPr>
        <w:t xml:space="preserve">/opvullen </w:t>
      </w:r>
      <w:r w:rsidRPr="00DF1946">
        <w:rPr>
          <w:rFonts w:ascii="Arial" w:hAnsi="Arial"/>
          <w:i/>
          <w:snapToGrid w:val="0"/>
          <w:sz w:val="24"/>
        </w:rPr>
        <w:t xml:space="preserve"> en kan slecht één maal per tank worden toegekend.</w:t>
      </w:r>
    </w:p>
    <w:p w:rsidR="00DF440D" w:rsidRPr="00DF1946" w:rsidRDefault="00DF440D" w:rsidP="00DF440D">
      <w:pPr>
        <w:widowControl w:val="0"/>
        <w:numPr>
          <w:ilvl w:val="0"/>
          <w:numId w:val="2"/>
        </w:numPr>
        <w:rPr>
          <w:rFonts w:ascii="Arial" w:hAnsi="Arial"/>
          <w:i/>
          <w:snapToGrid w:val="0"/>
          <w:sz w:val="24"/>
        </w:rPr>
      </w:pPr>
      <w:r w:rsidRPr="00DF1946">
        <w:rPr>
          <w:rFonts w:ascii="Arial" w:hAnsi="Arial"/>
          <w:i/>
          <w:snapToGrid w:val="0"/>
          <w:sz w:val="24"/>
        </w:rPr>
        <w:t>De subsidie wordt uitbetaald na een controle van de bevoegde ambtenaar. Indien blijkt dat niet aan de voorwaarden van dit reglement voldaan wordt zal er geen subsidie worden uitbetaald.</w:t>
      </w:r>
    </w:p>
    <w:p w:rsidR="00DF440D" w:rsidRDefault="00DF440D" w:rsidP="00DF440D">
      <w:pPr>
        <w:widowControl w:val="0"/>
        <w:numPr>
          <w:ilvl w:val="0"/>
          <w:numId w:val="2"/>
        </w:numPr>
        <w:rPr>
          <w:rFonts w:ascii="Arial" w:hAnsi="Arial"/>
          <w:i/>
          <w:snapToGrid w:val="0"/>
          <w:sz w:val="24"/>
        </w:rPr>
      </w:pPr>
      <w:r w:rsidRPr="00DF1946">
        <w:rPr>
          <w:rFonts w:ascii="Arial" w:hAnsi="Arial"/>
          <w:i/>
          <w:snapToGrid w:val="0"/>
          <w:sz w:val="24"/>
        </w:rPr>
        <w:t>De subsidies worden uitbetaald binnen de in de begroting voorziene kredieten.</w:t>
      </w:r>
    </w:p>
    <w:p w:rsidR="00DF440D" w:rsidRPr="00DF1946" w:rsidRDefault="00DF440D" w:rsidP="00DF440D">
      <w:pPr>
        <w:widowControl w:val="0"/>
        <w:numPr>
          <w:ilvl w:val="0"/>
          <w:numId w:val="2"/>
        </w:numPr>
        <w:rPr>
          <w:rFonts w:ascii="Arial" w:hAnsi="Arial"/>
          <w:i/>
          <w:snapToGrid w:val="0"/>
          <w:sz w:val="24"/>
        </w:rPr>
      </w:pPr>
      <w:r>
        <w:rPr>
          <w:rFonts w:ascii="Arial" w:hAnsi="Arial"/>
          <w:i/>
          <w:snapToGrid w:val="0"/>
          <w:sz w:val="24"/>
        </w:rPr>
        <w:t>Het subsidiereglement gaat in met terugwerkende kracht vanaf 1 januari 2006.’</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b/>
          <w:snapToGrid w:val="0"/>
          <w:sz w:val="24"/>
          <w:u w:val="single"/>
        </w:rPr>
      </w:pPr>
      <w:r>
        <w:rPr>
          <w:rFonts w:ascii="Arial" w:hAnsi="Arial"/>
          <w:b/>
          <w:snapToGrid w:val="0"/>
          <w:sz w:val="24"/>
          <w:u w:val="single"/>
        </w:rPr>
        <w:t>Besluit:</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Artikel 1:</w:t>
      </w:r>
    </w:p>
    <w:p w:rsidR="00DF440D" w:rsidRDefault="00DF440D" w:rsidP="00DF440D">
      <w:pPr>
        <w:widowControl w:val="0"/>
        <w:rPr>
          <w:rFonts w:ascii="Arial" w:hAnsi="Arial"/>
          <w:snapToGrid w:val="0"/>
          <w:sz w:val="24"/>
        </w:rPr>
      </w:pPr>
      <w:r>
        <w:rPr>
          <w:rFonts w:ascii="Arial" w:hAnsi="Arial"/>
          <w:snapToGrid w:val="0"/>
          <w:sz w:val="24"/>
        </w:rPr>
        <w:t>Het College van Burgemeester en Schepenen verklaart zich akkoord met bovenstaand subsidiereglement voor het verwijderen of opvullen van buiten gebruikgestelde stookolietanks</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Artikel 2:</w:t>
      </w:r>
    </w:p>
    <w:p w:rsidR="00DF440D" w:rsidRDefault="00DF440D" w:rsidP="00DF440D">
      <w:pPr>
        <w:widowControl w:val="0"/>
        <w:rPr>
          <w:rFonts w:ascii="Arial" w:hAnsi="Arial"/>
          <w:snapToGrid w:val="0"/>
          <w:sz w:val="24"/>
        </w:rPr>
      </w:pPr>
      <w:r>
        <w:rPr>
          <w:rFonts w:ascii="Arial" w:hAnsi="Arial"/>
          <w:snapToGrid w:val="0"/>
          <w:sz w:val="24"/>
        </w:rPr>
        <w:t>Dit reglement te plaatsen op de agenda van de eerstvolgende gemeenteraad.</w:t>
      </w:r>
    </w:p>
    <w:p w:rsidR="00DF440D" w:rsidRDefault="00DF440D" w:rsidP="00DF440D">
      <w:pPr>
        <w:widowControl w:val="0"/>
        <w:rPr>
          <w:rFonts w:ascii="Arial" w:hAnsi="Arial"/>
          <w:snapToGrid w:val="0"/>
          <w:sz w:val="24"/>
        </w:rPr>
      </w:pPr>
    </w:p>
    <w:p w:rsidR="00DF440D" w:rsidRDefault="00DF440D" w:rsidP="00DF440D">
      <w:pPr>
        <w:widowControl w:val="0"/>
        <w:rPr>
          <w:rFonts w:ascii="Arial" w:hAnsi="Arial"/>
          <w:snapToGrid w:val="0"/>
          <w:sz w:val="24"/>
        </w:rPr>
      </w:pPr>
      <w:r>
        <w:rPr>
          <w:rFonts w:ascii="Arial" w:hAnsi="Arial"/>
          <w:snapToGrid w:val="0"/>
          <w:sz w:val="24"/>
        </w:rPr>
        <w:t>Artikel 3:</w:t>
      </w:r>
    </w:p>
    <w:p w:rsidR="00DF440D" w:rsidRDefault="00DF440D" w:rsidP="00DF440D">
      <w:pPr>
        <w:widowControl w:val="0"/>
        <w:rPr>
          <w:rFonts w:ascii="Arial" w:hAnsi="Arial"/>
          <w:snapToGrid w:val="0"/>
          <w:sz w:val="24"/>
        </w:rPr>
      </w:pPr>
      <w:r>
        <w:rPr>
          <w:rFonts w:ascii="Arial" w:hAnsi="Arial"/>
          <w:snapToGrid w:val="0"/>
          <w:sz w:val="24"/>
        </w:rPr>
        <w:t>Akkoord te gaan om nog subsidies te voorzien via de begrotingswijziging van 2006.</w:t>
      </w:r>
    </w:p>
    <w:p w:rsidR="00B248C0" w:rsidRDefault="00DF440D">
      <w:pPr>
        <w:keepNext/>
        <w:keepLines/>
        <w:suppressAutoHyphens/>
        <w:jc w:val="center"/>
        <w:rPr>
          <w:rFonts w:ascii="Arial" w:hAnsi="Arial"/>
          <w:b/>
          <w:i/>
          <w:sz w:val="22"/>
        </w:rPr>
      </w:pPr>
      <w:r>
        <w:rPr>
          <w:rFonts w:ascii="Arial" w:hAnsi="Arial" w:cs="Arial"/>
          <w:sz w:val="24"/>
        </w:rPr>
        <w:br/>
      </w:r>
      <w:r w:rsidR="00B248C0">
        <w:rPr>
          <w:rFonts w:ascii="Arial" w:hAnsi="Arial"/>
          <w:b/>
          <w:i/>
          <w:sz w:val="22"/>
        </w:rPr>
        <w:t>Aldus gedaan in zitting op datum als boven</w:t>
      </w:r>
    </w:p>
    <w:p w:rsidR="00B248C0" w:rsidRDefault="00B248C0">
      <w:pPr>
        <w:keepNext/>
        <w:keepLines/>
        <w:suppressAutoHyphens/>
        <w:jc w:val="center"/>
        <w:rPr>
          <w:rFonts w:ascii="Arial" w:hAnsi="Arial"/>
          <w:b/>
        </w:rPr>
      </w:pPr>
    </w:p>
    <w:p w:rsidR="00B248C0" w:rsidRDefault="00B248C0">
      <w:pPr>
        <w:keepNext/>
        <w:keepLines/>
        <w:suppressAutoHyphens/>
        <w:jc w:val="center"/>
        <w:rPr>
          <w:rFonts w:ascii="Arial" w:hAnsi="Arial"/>
          <w:b/>
        </w:rPr>
      </w:pPr>
      <w:r>
        <w:rPr>
          <w:rFonts w:ascii="Arial" w:hAnsi="Arial"/>
          <w:b/>
        </w:rPr>
        <w:t>NAMENS HET SCHEPENCOLLEGE :</w:t>
      </w:r>
    </w:p>
    <w:p w:rsidR="00B248C0" w:rsidRDefault="00B248C0" w:rsidP="007C3390">
      <w:pPr>
        <w:keepNext/>
        <w:keepLines/>
        <w:tabs>
          <w:tab w:val="left" w:pos="7938"/>
        </w:tabs>
        <w:suppressAutoHyphens/>
        <w:rPr>
          <w:rFonts w:ascii="Arial" w:hAnsi="Arial"/>
        </w:rPr>
      </w:pPr>
      <w:r>
        <w:rPr>
          <w:rFonts w:ascii="Arial" w:hAnsi="Arial"/>
        </w:rPr>
        <w:t>De Secretaris, i.o.</w:t>
      </w:r>
      <w:r>
        <w:rPr>
          <w:rFonts w:ascii="Arial" w:hAnsi="Arial"/>
        </w:rPr>
        <w:tab/>
        <w:t>De Burgemeester, i.o.</w:t>
      </w:r>
    </w:p>
    <w:p w:rsidR="00B248C0" w:rsidRDefault="00B248C0" w:rsidP="007C3390">
      <w:pPr>
        <w:keepNext/>
        <w:keepLines/>
        <w:tabs>
          <w:tab w:val="left" w:pos="7938"/>
        </w:tabs>
        <w:suppressAutoHyphens/>
        <w:rPr>
          <w:rFonts w:ascii="Arial" w:hAnsi="Arial"/>
          <w:b/>
        </w:rPr>
      </w:pPr>
      <w:r>
        <w:t xml:space="preserve">(get.)  </w:t>
      </w:r>
      <w:r>
        <w:rPr>
          <w:rFonts w:ascii="Arial" w:hAnsi="Arial"/>
          <w:b/>
        </w:rPr>
        <w:t xml:space="preserve">Raymond Corstjens        </w:t>
      </w:r>
      <w:r>
        <w:rPr>
          <w:rFonts w:ascii="Arial" w:hAnsi="Arial"/>
        </w:rPr>
        <w:tab/>
      </w:r>
      <w:r>
        <w:t xml:space="preserve">(get.)  </w:t>
      </w:r>
      <w:r>
        <w:rPr>
          <w:rFonts w:ascii="Arial" w:hAnsi="Arial"/>
          <w:b/>
        </w:rPr>
        <w:t xml:space="preserve">Jan Creemers             </w:t>
      </w:r>
    </w:p>
    <w:p w:rsidR="00B248C0" w:rsidRDefault="00B248C0">
      <w:pPr>
        <w:keepNext/>
        <w:keepLines/>
        <w:tabs>
          <w:tab w:val="left" w:pos="7088"/>
        </w:tabs>
        <w:suppressAutoHyphens/>
        <w:jc w:val="center"/>
        <w:rPr>
          <w:rFonts w:ascii="Arial" w:hAnsi="Arial"/>
        </w:rPr>
      </w:pPr>
      <w:r>
        <w:rPr>
          <w:rFonts w:ascii="Arial" w:hAnsi="Arial"/>
          <w:b/>
        </w:rPr>
        <w:t>VOOR EENSLUIDEND AFSCHRIFT</w:t>
      </w:r>
      <w:r>
        <w:rPr>
          <w:rFonts w:ascii="Arial" w:hAnsi="Arial"/>
        </w:rPr>
        <w:t> </w:t>
      </w:r>
    </w:p>
    <w:p w:rsidR="00B248C0" w:rsidRPr="0076193B" w:rsidRDefault="00B248C0" w:rsidP="007C3390">
      <w:pPr>
        <w:keepNext/>
        <w:keepLines/>
        <w:tabs>
          <w:tab w:val="left" w:pos="7938"/>
        </w:tabs>
        <w:suppressAutoHyphens/>
        <w:rPr>
          <w:rFonts w:ascii="Arial" w:hAnsi="Arial"/>
          <w:sz w:val="22"/>
          <w:szCs w:val="22"/>
        </w:rPr>
      </w:pPr>
      <w:r w:rsidRPr="0076193B">
        <w:rPr>
          <w:rFonts w:ascii="Arial" w:hAnsi="Arial"/>
          <w:sz w:val="22"/>
          <w:szCs w:val="22"/>
        </w:rPr>
        <w:t>De Secretaris,</w:t>
      </w:r>
      <w:r>
        <w:rPr>
          <w:rFonts w:ascii="Arial" w:hAnsi="Arial"/>
          <w:sz w:val="24"/>
        </w:rPr>
        <w:tab/>
      </w:r>
      <w:r w:rsidRPr="0076193B">
        <w:rPr>
          <w:rFonts w:ascii="Arial" w:hAnsi="Arial"/>
          <w:sz w:val="22"/>
          <w:szCs w:val="22"/>
        </w:rPr>
        <w:t xml:space="preserve">De Burgemeester </w:t>
      </w:r>
    </w:p>
    <w:p w:rsidR="00B248C0" w:rsidRDefault="00B248C0" w:rsidP="007C3390">
      <w:pPr>
        <w:keepNext/>
        <w:keepLines/>
        <w:tabs>
          <w:tab w:val="left" w:pos="7938"/>
        </w:tabs>
        <w:suppressAutoHyphens/>
        <w:rPr>
          <w:rFonts w:ascii="Arial" w:hAnsi="Arial"/>
          <w:sz w:val="24"/>
        </w:rPr>
      </w:pPr>
    </w:p>
    <w:p w:rsidR="00B248C0" w:rsidRDefault="00B248C0">
      <w:pPr>
        <w:keepNext/>
        <w:keepLines/>
        <w:tabs>
          <w:tab w:val="left" w:pos="7088"/>
        </w:tabs>
        <w:suppressAutoHyphens/>
        <w:rPr>
          <w:rFonts w:ascii="Arial" w:hAnsi="Arial"/>
          <w:b/>
          <w:sz w:val="24"/>
        </w:rPr>
      </w:pPr>
    </w:p>
    <w:p w:rsidR="00B248C0" w:rsidRDefault="00B248C0" w:rsidP="007C3390">
      <w:pPr>
        <w:keepNext/>
        <w:keepLines/>
        <w:tabs>
          <w:tab w:val="left" w:pos="7938"/>
        </w:tabs>
        <w:suppressAutoHyphens/>
        <w:rPr>
          <w:sz w:val="22"/>
        </w:rPr>
      </w:pPr>
      <w:r>
        <w:rPr>
          <w:rFonts w:ascii="Arial" w:hAnsi="Arial"/>
          <w:b/>
          <w:sz w:val="24"/>
        </w:rPr>
        <w:t xml:space="preserve">Raymond Corstjens        </w:t>
      </w:r>
      <w:r>
        <w:rPr>
          <w:rFonts w:ascii="Arial" w:hAnsi="Arial"/>
          <w:b/>
          <w:sz w:val="24"/>
        </w:rPr>
        <w:tab/>
        <w:t xml:space="preserve">Jan Creemers             </w:t>
      </w:r>
    </w:p>
    <w:p w:rsidR="00DF440D" w:rsidRPr="008379D5" w:rsidRDefault="00DF440D" w:rsidP="00DF440D">
      <w:pPr>
        <w:rPr>
          <w:rFonts w:ascii="Arial" w:hAnsi="Arial" w:cs="Arial"/>
          <w:sz w:val="24"/>
        </w:rPr>
      </w:pPr>
    </w:p>
    <w:sectPr w:rsidR="00DF440D" w:rsidRPr="008379D5" w:rsidSect="00875998">
      <w:footerReference w:type="default" r:id="rId9"/>
      <w:pgSz w:w="11906" w:h="16838"/>
      <w:pgMar w:top="1418" w:right="851" w:bottom="1418" w:left="851"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886" w:rsidRDefault="00077886">
      <w:r>
        <w:separator/>
      </w:r>
    </w:p>
  </w:endnote>
  <w:endnote w:type="continuationSeparator" w:id="0">
    <w:p w:rsidR="00077886" w:rsidRDefault="00077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8C0" w:rsidRDefault="00B248C0" w:rsidP="00B248C0">
    <w:pPr>
      <w:pStyle w:val="Voettekst"/>
      <w:pBdr>
        <w:top w:val="single" w:sz="4" w:space="1" w:color="auto"/>
        <w:left w:val="single" w:sz="4" w:space="4" w:color="auto"/>
        <w:bottom w:val="single" w:sz="4" w:space="1" w:color="auto"/>
        <w:right w:val="single" w:sz="4" w:space="4" w:color="auto"/>
      </w:pBdr>
    </w:pPr>
    <w:r>
      <w:rPr>
        <w:b/>
        <w:i/>
        <w:sz w:val="22"/>
      </w:rPr>
      <w:t>Archief Register CBS 02-10-2006</w:t>
    </w:r>
    <w:r>
      <w:rPr>
        <w:sz w:val="22"/>
      </w:rPr>
      <w:t xml:space="preserve">                          Bladzijde  </w:t>
    </w:r>
    <w:r w:rsidR="00AC7FE6">
      <w:rPr>
        <w:sz w:val="22"/>
      </w:rPr>
      <w:fldChar w:fldCharType="begin"/>
    </w:r>
    <w:r>
      <w:rPr>
        <w:sz w:val="22"/>
      </w:rPr>
      <w:instrText xml:space="preserve"> PAGE  \* MERGEFORMAT </w:instrText>
    </w:r>
    <w:r w:rsidR="00AC7FE6">
      <w:rPr>
        <w:sz w:val="22"/>
      </w:rPr>
      <w:fldChar w:fldCharType="separate"/>
    </w:r>
    <w:r w:rsidR="0060029C">
      <w:rPr>
        <w:noProof/>
        <w:sz w:val="22"/>
      </w:rPr>
      <w:t>2</w:t>
    </w:r>
    <w:r w:rsidR="00AC7FE6">
      <w:rPr>
        <w:sz w:val="22"/>
      </w:rPr>
      <w:fldChar w:fldCharType="end"/>
    </w:r>
    <w:r>
      <w:rPr>
        <w:sz w:val="22"/>
      </w:rPr>
      <w:t xml:space="preserve">  van  </w:t>
    </w:r>
    <w:fldSimple w:instr=" NUMPAGES  \* MERGEFORMAT ">
      <w:r w:rsidR="0060029C" w:rsidRPr="0060029C">
        <w:rPr>
          <w:noProof/>
          <w:sz w:val="22"/>
        </w:rPr>
        <w:t>3</w:t>
      </w:r>
    </w:fldSimple>
    <w:r>
      <w:rPr>
        <w:sz w:val="22"/>
      </w:rPr>
      <w:t xml:space="preserve">  </w:t>
    </w:r>
    <w:r>
      <w:rPr>
        <w:b/>
        <w:sz w:val="22"/>
      </w:rPr>
      <w:t xml:space="preserve">                                     STAD MAASEIK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886" w:rsidRDefault="00077886">
      <w:r>
        <w:separator/>
      </w:r>
    </w:p>
  </w:footnote>
  <w:footnote w:type="continuationSeparator" w:id="0">
    <w:p w:rsidR="00077886" w:rsidRDefault="00077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55512"/>
    <w:multiLevelType w:val="hybridMultilevel"/>
    <w:tmpl w:val="CE38E9A6"/>
    <w:lvl w:ilvl="0" w:tplc="70BEB99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6D2C7A25"/>
    <w:multiLevelType w:val="hybridMultilevel"/>
    <w:tmpl w:val="5850473C"/>
    <w:lvl w:ilvl="0" w:tplc="CC964FD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ocumentProtection w:edit="forms" w:enforcement="1" w:cryptProviderType="rsaFull" w:cryptAlgorithmClass="hash" w:cryptAlgorithmType="typeAny" w:cryptAlgorithmSid="4" w:cryptSpinCount="100000" w:hash="kzieV7ppOQwZg5yFyW5fGXOuH2Y=" w:salt="QRN56uGStbCp0a7VO7fo5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52F8"/>
    <w:rsid w:val="00077886"/>
    <w:rsid w:val="003023FE"/>
    <w:rsid w:val="003B7FCF"/>
    <w:rsid w:val="0060029C"/>
    <w:rsid w:val="00746AB0"/>
    <w:rsid w:val="00766C87"/>
    <w:rsid w:val="00875998"/>
    <w:rsid w:val="00AC7FE6"/>
    <w:rsid w:val="00B248C0"/>
    <w:rsid w:val="00DF440D"/>
    <w:rsid w:val="00FF52F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5998"/>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rsid w:val="00875998"/>
    <w:rPr>
      <w:rFonts w:ascii="Courier New" w:hAnsi="Courier New"/>
    </w:rPr>
  </w:style>
  <w:style w:type="paragraph" w:styleId="Koptekst">
    <w:name w:val="header"/>
    <w:basedOn w:val="Standaard"/>
    <w:semiHidden/>
    <w:rsid w:val="00875998"/>
    <w:pPr>
      <w:tabs>
        <w:tab w:val="center" w:pos="4536"/>
        <w:tab w:val="right" w:pos="9072"/>
      </w:tabs>
    </w:pPr>
  </w:style>
  <w:style w:type="paragraph" w:styleId="Voettekst">
    <w:name w:val="footer"/>
    <w:basedOn w:val="Standaard"/>
    <w:semiHidden/>
    <w:rsid w:val="00875998"/>
    <w:pPr>
      <w:tabs>
        <w:tab w:val="center" w:pos="4536"/>
        <w:tab w:val="right" w:pos="9072"/>
      </w:tabs>
    </w:pPr>
  </w:style>
  <w:style w:type="character" w:customStyle="1" w:styleId="TekstzonderopmaakChar">
    <w:name w:val="Tekst zonder opmaak Char"/>
    <w:basedOn w:val="Standaardalinea-lettertype"/>
    <w:link w:val="Tekstzonderopmaak"/>
    <w:rsid w:val="00DF440D"/>
    <w:rPr>
      <w:rFonts w:ascii="Courier New" w:hAnsi="Courier New"/>
      <w:lang w:val="nl-NL"/>
    </w:rPr>
  </w:style>
  <w:style w:type="paragraph" w:styleId="Ballontekst">
    <w:name w:val="Balloon Text"/>
    <w:basedOn w:val="Standaard"/>
    <w:link w:val="BallontekstChar"/>
    <w:uiPriority w:val="99"/>
    <w:semiHidden/>
    <w:unhideWhenUsed/>
    <w:rsid w:val="00766C87"/>
    <w:rPr>
      <w:rFonts w:ascii="Tahoma" w:hAnsi="Tahoma" w:cs="Tahoma"/>
      <w:sz w:val="16"/>
      <w:szCs w:val="16"/>
    </w:rPr>
  </w:style>
  <w:style w:type="character" w:customStyle="1" w:styleId="BallontekstChar">
    <w:name w:val="Ballontekst Char"/>
    <w:basedOn w:val="Standaardalinea-lettertype"/>
    <w:link w:val="Ballontekst"/>
    <w:uiPriority w:val="99"/>
    <w:semiHidden/>
    <w:rsid w:val="00766C87"/>
    <w:rPr>
      <w:rFonts w:ascii="Tahoma"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5264</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Gemeenteraad van de Stad Maaseik, Provincie Limburg, in vergadering overeenkomstig </vt:lpstr>
      <vt:lpstr>De Gemeenteraad van de Stad Maaseik, Provincie Limburg, in vergadering overeenkomstig </vt:lpstr>
    </vt:vector>
  </TitlesOfParts>
  <Company>Prive</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Gemeenteraad van de Stad Maaseik, Provincie Limburg, in vergadering overeenkomstig</dc:title>
  <dc:creator>Schroyen Marcel</dc:creator>
  <cp:lastModifiedBy>stevens edith</cp:lastModifiedBy>
  <cp:revision>4</cp:revision>
  <cp:lastPrinted>2013-10-24T08:51:00Z</cp:lastPrinted>
  <dcterms:created xsi:type="dcterms:W3CDTF">2012-08-13T11:52:00Z</dcterms:created>
  <dcterms:modified xsi:type="dcterms:W3CDTF">2013-10-24T08:53:00Z</dcterms:modified>
</cp:coreProperties>
</file>